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428DDEA4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5E2016">
        <w:rPr>
          <w:rFonts w:ascii="Neue Plak Wide Black" w:hAnsi="Neue Plak Wide Black"/>
          <w:color w:val="182952"/>
          <w:sz w:val="36"/>
          <w:szCs w:val="36"/>
        </w:rPr>
        <w:t>Materialkunde: Nachhaltigkeit von Farben“</w:t>
      </w:r>
    </w:p>
    <w:p w14:paraId="1A6621F1" w14:textId="77777777" w:rsidR="007A0A98" w:rsidRPr="00C411CB" w:rsidRDefault="007A0A98" w:rsidP="007A0A98"/>
    <w:p w14:paraId="5B30D299" w14:textId="365C191E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 xml:space="preserve">Autor*innen: </w:t>
      </w:r>
      <w:r w:rsidR="001D1FB7">
        <w:rPr>
          <w:rFonts w:ascii="Neue Plak Text" w:hAnsi="Neue Plak Text" w:cs="Arial"/>
          <w:sz w:val="24"/>
          <w:szCs w:val="24"/>
        </w:rPr>
        <w:t>Andreas Schulz (</w:t>
      </w:r>
      <w:hyperlink r:id="rId10" w:history="1">
        <w:r w:rsidR="001D1FB7" w:rsidRPr="00F039ED">
          <w:rPr>
            <w:rStyle w:val="Hyperlink"/>
            <w:rFonts w:ascii="Neue Plak Text" w:hAnsi="Neue Plak Text" w:cs="Arial"/>
            <w:sz w:val="24"/>
            <w:szCs w:val="24"/>
          </w:rPr>
          <w:t>a.schulz@bfw-bb.de</w:t>
        </w:r>
      </w:hyperlink>
      <w:r w:rsidR="001D1FB7">
        <w:rPr>
          <w:rFonts w:ascii="Neue Plak Text" w:hAnsi="Neue Plak Text" w:cs="Arial"/>
          <w:sz w:val="24"/>
          <w:szCs w:val="24"/>
        </w:rPr>
        <w:t xml:space="preserve">)  </w:t>
      </w:r>
      <w:r w:rsidR="002000F5">
        <w:rPr>
          <w:rFonts w:ascii="Neue Plak Text" w:hAnsi="Neue Plak Text" w:cs="Arial"/>
          <w:sz w:val="24"/>
          <w:szCs w:val="24"/>
        </w:rPr>
        <w:t xml:space="preserve"> 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2A8C7984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180209">
        <w:rPr>
          <w:rFonts w:ascii="FreightText Pro Book" w:hAnsi="FreightText Pro Book" w:cs="Arial"/>
          <w:iCs/>
          <w:sz w:val="24"/>
          <w:szCs w:val="24"/>
        </w:rPr>
        <w:t xml:space="preserve">45 Minuten 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/>
          <w:bCs/>
          <w:sz w:val="24"/>
          <w:szCs w:val="24"/>
        </w:rPr>
        <w:t>Teilnehmendenanzahl</w:t>
      </w:r>
      <w:proofErr w:type="spellEnd"/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7EA94169" w14:textId="77777777" w:rsidR="00312019" w:rsidRPr="00A22974" w:rsidRDefault="007A0A98" w:rsidP="00312019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 w:rsidR="0015535C"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="0015535C" w:rsidRPr="00551C60">
        <w:rPr>
          <w:rFonts w:ascii="FreightText Pro Book" w:hAnsi="FreightText Pro Book" w:cs="Arial"/>
          <w:b/>
          <w:bCs/>
          <w:sz w:val="24"/>
          <w:szCs w:val="24"/>
        </w:rPr>
        <w:t>s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:</w:t>
      </w:r>
      <w:r w:rsidR="00551C60" w:rsidRPr="00551C60">
        <w:rPr>
          <w:rFonts w:ascii="FreightText Pro Book" w:hAnsi="FreightText Pro Book"/>
          <w:color w:val="000000" w:themeColor="text1"/>
        </w:rPr>
        <w:t xml:space="preserve"> </w:t>
      </w:r>
      <w:r w:rsidR="00312019" w:rsidRPr="00A22974">
        <w:rPr>
          <w:rFonts w:ascii="FreightText Pro Book" w:hAnsi="FreightText Pro Book"/>
          <w:color w:val="000000" w:themeColor="text1"/>
        </w:rPr>
        <w:t>die TN sollen für das Thema Nachhaltige Farben sensibilisiert werden</w:t>
      </w:r>
    </w:p>
    <w:p w14:paraId="3E3F65A3" w14:textId="77777777" w:rsidR="00312019" w:rsidRPr="00A22974" w:rsidRDefault="00312019" w:rsidP="00312019">
      <w:pPr>
        <w:pStyle w:val="StandardWeb"/>
        <w:numPr>
          <w:ilvl w:val="0"/>
          <w:numId w:val="14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A22974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A22974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nachhaltige und ökologische Farben zum Einsatz kommen?</w:t>
      </w:r>
    </w:p>
    <w:p w14:paraId="212AE7DF" w14:textId="77777777" w:rsidR="00312019" w:rsidRPr="00A22974" w:rsidRDefault="00312019" w:rsidP="00312019">
      <w:pPr>
        <w:pStyle w:val="StandardWeb"/>
        <w:numPr>
          <w:ilvl w:val="0"/>
          <w:numId w:val="14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A22974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A22974">
        <w:rPr>
          <w:rFonts w:ascii="FreightText Pro Book" w:hAnsi="FreightText Pro Book" w:cstheme="minorBidi"/>
          <w:color w:val="000000" w:themeColor="text1"/>
          <w:sz w:val="22"/>
          <w:szCs w:val="22"/>
        </w:rPr>
        <w:t>alternativen</w:t>
      </w:r>
      <w:r w:rsidRPr="00A22974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 </w:t>
      </w:r>
      <w:r w:rsidRPr="00A22974">
        <w:rPr>
          <w:rFonts w:ascii="FreightText Pro Book" w:hAnsi="FreightText Pro Book" w:cstheme="minorBidi"/>
          <w:color w:val="000000" w:themeColor="text1"/>
          <w:sz w:val="22"/>
          <w:szCs w:val="22"/>
        </w:rPr>
        <w:t>Farben gibt es?</w:t>
      </w:r>
    </w:p>
    <w:p w14:paraId="060E1EB2" w14:textId="77777777" w:rsidR="00312019" w:rsidRPr="00A22974" w:rsidRDefault="00312019" w:rsidP="00312019">
      <w:pPr>
        <w:pStyle w:val="StandardWeb"/>
        <w:numPr>
          <w:ilvl w:val="0"/>
          <w:numId w:val="14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A22974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A22974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4DF0864E" w14:textId="66BC4D7B" w:rsidR="007A0A98" w:rsidRPr="00551C60" w:rsidRDefault="007A0A98" w:rsidP="0093391D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7B92E8F8" w14:textId="16814FC0" w:rsid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10689B66" w14:textId="77777777" w:rsidR="00A22974" w:rsidRPr="00A22974" w:rsidRDefault="00A22974" w:rsidP="00A22974">
      <w:pPr>
        <w:pStyle w:val="Listenabsatz"/>
        <w:numPr>
          <w:ilvl w:val="0"/>
          <w:numId w:val="15"/>
        </w:numPr>
        <w:spacing w:after="0" w:line="240" w:lineRule="auto"/>
        <w:rPr>
          <w:rFonts w:ascii="FreightText Pro Book" w:hAnsi="FreightText Pro Book" w:cstheme="minorHAnsi"/>
        </w:rPr>
      </w:pPr>
      <w:r w:rsidRPr="00A22974">
        <w:rPr>
          <w:rFonts w:ascii="FreightText Pro Book" w:hAnsi="FreightText Pro Book" w:cstheme="minorHAnsi"/>
        </w:rPr>
        <w:t>Anknüpfung an bereits vorhandenes Wissen</w:t>
      </w:r>
    </w:p>
    <w:p w14:paraId="181E5FC4" w14:textId="77777777" w:rsidR="00A22974" w:rsidRPr="00A22974" w:rsidRDefault="00A22974" w:rsidP="00A22974">
      <w:pPr>
        <w:pStyle w:val="Listenabsatz"/>
        <w:numPr>
          <w:ilvl w:val="0"/>
          <w:numId w:val="15"/>
        </w:numPr>
        <w:spacing w:after="0" w:line="240" w:lineRule="auto"/>
        <w:rPr>
          <w:rFonts w:ascii="FreightText Pro Book" w:hAnsi="FreightText Pro Book" w:cstheme="minorHAnsi"/>
        </w:rPr>
      </w:pPr>
      <w:r w:rsidRPr="00A22974">
        <w:rPr>
          <w:rFonts w:ascii="FreightText Pro Book" w:hAnsi="FreightText Pro Book" w:cstheme="minorHAnsi"/>
        </w:rPr>
        <w:t>Einbeziehung der unterschiedlichen Baustellenerfahrungen</w:t>
      </w:r>
    </w:p>
    <w:p w14:paraId="3DCD84B3" w14:textId="4C015720" w:rsidR="00A22974" w:rsidRPr="00A22974" w:rsidRDefault="00A22974" w:rsidP="007A0A98">
      <w:pPr>
        <w:pStyle w:val="Listenabsatz"/>
        <w:numPr>
          <w:ilvl w:val="0"/>
          <w:numId w:val="15"/>
        </w:numPr>
        <w:spacing w:after="0" w:line="240" w:lineRule="auto"/>
        <w:rPr>
          <w:rFonts w:ascii="FreightText Pro Book" w:hAnsi="FreightText Pro Book" w:cstheme="minorHAnsi"/>
        </w:rPr>
      </w:pPr>
      <w:r w:rsidRPr="00A22974">
        <w:rPr>
          <w:rFonts w:ascii="FreightText Pro Book" w:hAnsi="FreightText Pro Book" w:cstheme="minorHAnsi"/>
        </w:rPr>
        <w:t>Austausch der Teilnehmenden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EC439DF" w14:textId="77777777" w:rsid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3C466C2B" w14:textId="77777777" w:rsidR="00A22974" w:rsidRPr="001D1FB7" w:rsidRDefault="00A22974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lastRenderedPageBreak/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139298FB" w14:textId="5FB88D5D" w:rsidR="003C45F3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0DA08D28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3C780D29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06846E0" w14:textId="4BF33DEB" w:rsidR="007A0A98" w:rsidRPr="00124D2D" w:rsidRDefault="007A0A98" w:rsidP="00124D2D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Beamer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1925A4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1909927" w14:textId="0CBFFB11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7CA8373D" w14:textId="7151ACEE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 xml:space="preserve">Vorzubereitende Flipcharts </w:t>
      </w:r>
    </w:p>
    <w:p w14:paraId="5C5C24D5" w14:textId="5A47B137" w:rsidR="007A0A98" w:rsidRPr="006D37CE" w:rsidRDefault="00124D2D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Tabelle </w:t>
      </w:r>
      <w:r w:rsidR="006D37CE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– leer zum gemeinsamen Ausfüllen </w:t>
      </w:r>
    </w:p>
    <w:p w14:paraId="55FDDB04" w14:textId="610D2699" w:rsidR="007A0A98" w:rsidRPr="006843C1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555F1A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„Fragen/Anmerkungen der TN“</w:t>
      </w:r>
      <w:r w:rsidR="006D37CE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6DCE312E" w14:textId="5D7139C0" w:rsidR="001925A4" w:rsidRPr="001D1FB7" w:rsidRDefault="006843C1" w:rsidP="007A0A9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„Ideen für die Umsetzung der Inhalte mit Azubis“</w:t>
      </w:r>
      <w:r w:rsidR="006D37CE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2BED4AE0" w14:textId="77777777" w:rsidR="00C118E6" w:rsidRDefault="00C118E6" w:rsidP="00134E9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894FCC8" w14:textId="1780313A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lastRenderedPageBreak/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194E66BD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Begrüßung</w:t>
            </w:r>
            <w:r w:rsidR="00831B9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</w:p>
          <w:p w14:paraId="6971779E" w14:textId="75ED4A2D" w:rsidR="00FF0965" w:rsidRDefault="00FF0965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Gegenseitiges Vorstellen (kurz)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7B44EF03" w14:textId="77777777" w:rsidR="006B22C8" w:rsidRDefault="006B22C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Ggf. auf die Erwartungsabfrage eingehen: Falls</w:t>
            </w:r>
            <w:r w:rsidRPr="006B22C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vorher per GoogleForms abgefragt, hier auf Erwartungen eingehen </w:t>
            </w:r>
          </w:p>
          <w:p w14:paraId="10DE2B14" w14:textId="3A315653" w:rsidR="006B22C8" w:rsidRPr="006B22C8" w:rsidRDefault="006B22C8" w:rsidP="006B22C8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C285655" w14:textId="77777777" w:rsidR="00FF0965" w:rsidRDefault="00FF0965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70E247" w14:textId="77777777" w:rsidR="00FF0965" w:rsidRDefault="00FF0965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965514" w14:textId="77777777" w:rsidR="00FF0965" w:rsidRDefault="00FF0965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CAACAFA" w14:textId="55F1C819" w:rsidR="00FF0965" w:rsidRPr="00AB7034" w:rsidRDefault="00FF0965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Plenum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27DD0C26" w:rsidR="00805BD8" w:rsidRPr="00AB7034" w:rsidRDefault="00283056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Einführung</w:t>
            </w:r>
            <w:r w:rsidR="00AB4E7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Thema Farben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D1870">
        <w:tc>
          <w:tcPr>
            <w:tcW w:w="1192" w:type="dxa"/>
          </w:tcPr>
          <w:p w14:paraId="1D85A9D4" w14:textId="71B2E6FD" w:rsidR="00805BD8" w:rsidRPr="00F218E6" w:rsidRDefault="00F218E6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218E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10 Min</w:t>
            </w:r>
          </w:p>
        </w:tc>
        <w:tc>
          <w:tcPr>
            <w:tcW w:w="2596" w:type="dxa"/>
          </w:tcPr>
          <w:p w14:paraId="519319F3" w14:textId="4BC30AE8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 gemeinsame</w:t>
            </w:r>
            <w:r w:rsidR="00B8331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4530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Inhaltsgrundlagen legen</w:t>
            </w:r>
            <w:r w:rsidR="00A33F38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300793BE" w14:textId="1D4D302C" w:rsidR="001D1C01" w:rsidRDefault="001D1C01" w:rsidP="00585E4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Einstieg: </w:t>
            </w:r>
            <w:r w:rsidR="00585E4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Hinweis auf die Geschichte: Höhlenmalerei </w:t>
            </w:r>
          </w:p>
          <w:p w14:paraId="1FD406EF" w14:textId="07AB22E7" w:rsidR="00585E4F" w:rsidRDefault="00585E4F" w:rsidP="00585E4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Farbe = Farbe?</w:t>
            </w:r>
            <w:r w:rsidR="00B8331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Nein! Produktauswahl und Zuschlagstoffe </w:t>
            </w:r>
          </w:p>
          <w:p w14:paraId="6D1EFD0F" w14:textId="52995151" w:rsidR="00AA424A" w:rsidRPr="00AA3FA8" w:rsidRDefault="00AA424A" w:rsidP="00AA3FA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27191178" w14:textId="5DB70E9E" w:rsidR="00AB2CDB" w:rsidRDefault="0084530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Plenum</w:t>
            </w:r>
          </w:p>
          <w:p w14:paraId="4EFEACAC" w14:textId="4B66A673" w:rsidR="0000755F" w:rsidRPr="00AB7034" w:rsidRDefault="0000755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76999E00" w14:textId="77777777" w:rsidTr="00A34A96">
        <w:tc>
          <w:tcPr>
            <w:tcW w:w="14176" w:type="dxa"/>
            <w:gridSpan w:val="5"/>
            <w:shd w:val="clear" w:color="auto" w:fill="FAE2D5" w:themeFill="accent2" w:themeFillTint="33"/>
          </w:tcPr>
          <w:p w14:paraId="48B58419" w14:textId="676A84DF" w:rsidR="009170EE" w:rsidRPr="009170EE" w:rsidRDefault="00A33F38" w:rsidP="009170EE">
            <w:pPr>
              <w:tabs>
                <w:tab w:val="left" w:pos="6015"/>
              </w:tabs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Materialkunde </w:t>
            </w:r>
            <w:r w:rsidR="00706F4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- ausgewählte</w:t>
            </w:r>
            <w:r w:rsidR="0027215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Farben </w:t>
            </w:r>
            <w:r w:rsidR="00706F48" w:rsidRPr="00706F48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0E47234D" w:rsidR="009170EE" w:rsidRPr="001F1AE4" w:rsidRDefault="00F218E6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F218E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25 Min</w:t>
            </w:r>
          </w:p>
        </w:tc>
        <w:tc>
          <w:tcPr>
            <w:tcW w:w="2596" w:type="dxa"/>
          </w:tcPr>
          <w:p w14:paraId="154622CF" w14:textId="22F59F2B" w:rsidR="009170EE" w:rsidRDefault="00AD58B1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Vor- und Nachteile der </w:t>
            </w:r>
            <w:r w:rsidR="00B5505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unterschiedlichen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Materialeigenschaften vergleichen lernen</w:t>
            </w:r>
          </w:p>
        </w:tc>
        <w:tc>
          <w:tcPr>
            <w:tcW w:w="4151" w:type="dxa"/>
          </w:tcPr>
          <w:p w14:paraId="6F77ED59" w14:textId="3FCEABBB" w:rsidR="001D2F71" w:rsidRDefault="00B55054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Kalkfarben </w:t>
            </w:r>
          </w:p>
          <w:p w14:paraId="4C338884" w14:textId="7F172CBF" w:rsidR="00B55054" w:rsidRDefault="00B55054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Kreidefarben </w:t>
            </w:r>
          </w:p>
          <w:p w14:paraId="7EF59863" w14:textId="7B77DEA4" w:rsidR="00B55054" w:rsidRDefault="00B55054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Dispersionsfarben</w:t>
            </w:r>
          </w:p>
          <w:p w14:paraId="1A2E4771" w14:textId="1974CCDB" w:rsidR="00B55054" w:rsidRDefault="00E8492C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Latexfarben </w:t>
            </w:r>
          </w:p>
          <w:p w14:paraId="29E1AE35" w14:textId="796AB2E0" w:rsidR="00E8492C" w:rsidRDefault="00E8492C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Lackfarben </w:t>
            </w:r>
          </w:p>
          <w:p w14:paraId="4A95C79A" w14:textId="7172B00D" w:rsidR="00E8492C" w:rsidRDefault="00E8492C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Lehmfarben </w:t>
            </w:r>
          </w:p>
          <w:p w14:paraId="34AC2542" w14:textId="7086D0E5" w:rsidR="00E8492C" w:rsidRDefault="00E8492C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Kunststofffarben </w:t>
            </w:r>
          </w:p>
          <w:p w14:paraId="13AD0ADF" w14:textId="3A212C08" w:rsidR="00E8492C" w:rsidRDefault="00E8492C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Standölfarben </w:t>
            </w:r>
          </w:p>
          <w:p w14:paraId="78E42C74" w14:textId="5BABD7F6" w:rsidR="00E8492C" w:rsidRDefault="00E8492C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Brandschutzfarben </w:t>
            </w:r>
          </w:p>
          <w:p w14:paraId="60379092" w14:textId="77777777" w:rsidR="00FC3D47" w:rsidRDefault="00FC3D47" w:rsidP="00E8492C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53E04C4" w14:textId="59197EC5" w:rsidR="00467B96" w:rsidRDefault="00E8492C" w:rsidP="009B7844">
            <w:pPr>
              <w:rPr>
                <w:rStyle w:val="eop"/>
                <w:rFonts w:asciiTheme="majorHAnsi" w:eastAsiaTheme="majorEastAsia" w:hAnsiTheme="majorHAnsi" w:cs="Segoe UI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Seltenen Materialien: </w:t>
            </w:r>
            <w:proofErr w:type="spellStart"/>
            <w:r w:rsidR="009B7844" w:rsidRPr="003D5D0A">
              <w:rPr>
                <w:rStyle w:val="eop"/>
                <w:rFonts w:asciiTheme="majorHAnsi" w:eastAsiaTheme="majorEastAsia" w:hAnsiTheme="majorHAnsi" w:cs="Segoe UI"/>
              </w:rPr>
              <w:t>Urushi</w:t>
            </w:r>
            <w:proofErr w:type="spellEnd"/>
            <w:r w:rsidR="009B7844" w:rsidRPr="003D5D0A">
              <w:rPr>
                <w:rStyle w:val="eop"/>
                <w:rFonts w:asciiTheme="majorHAnsi" w:eastAsiaTheme="majorEastAsia" w:hAnsiTheme="majorHAnsi" w:cs="Segoe UI"/>
              </w:rPr>
              <w:t xml:space="preserve"> </w:t>
            </w:r>
            <w:r w:rsidR="00467B96" w:rsidRPr="003D5D0A">
              <w:rPr>
                <w:rStyle w:val="eop"/>
                <w:rFonts w:asciiTheme="majorHAnsi" w:eastAsiaTheme="majorEastAsia" w:hAnsiTheme="majorHAnsi" w:cs="Segoe UI"/>
              </w:rPr>
              <w:t>chinesische</w:t>
            </w:r>
            <w:r w:rsidR="009B7844" w:rsidRPr="003D5D0A">
              <w:rPr>
                <w:rStyle w:val="eop"/>
                <w:rFonts w:asciiTheme="majorHAnsi" w:eastAsiaTheme="majorEastAsia" w:hAnsiTheme="majorHAnsi" w:cs="Segoe UI"/>
              </w:rPr>
              <w:t xml:space="preserve"> Lackfarbe</w:t>
            </w:r>
            <w:r w:rsidR="009B7844">
              <w:rPr>
                <w:rStyle w:val="eop"/>
                <w:rFonts w:asciiTheme="majorHAnsi" w:eastAsiaTheme="majorEastAsia" w:hAnsiTheme="majorHAnsi" w:cs="Segoe UI"/>
              </w:rPr>
              <w:t xml:space="preserve">, </w:t>
            </w:r>
            <w:r w:rsidR="009B7844" w:rsidRPr="003D5D0A">
              <w:rPr>
                <w:rStyle w:val="eop"/>
                <w:rFonts w:asciiTheme="majorHAnsi" w:eastAsiaTheme="majorEastAsia" w:hAnsiTheme="majorHAnsi" w:cs="Segoe UI"/>
              </w:rPr>
              <w:t>Besondere Farben (für unsere Region)</w:t>
            </w:r>
          </w:p>
          <w:p w14:paraId="0E906257" w14:textId="77777777" w:rsidR="00467B96" w:rsidRDefault="00467B96" w:rsidP="009B7844">
            <w:pPr>
              <w:rPr>
                <w:rStyle w:val="eop"/>
                <w:rFonts w:asciiTheme="majorHAnsi" w:eastAsiaTheme="majorEastAsia" w:hAnsiTheme="majorHAnsi" w:cs="Segoe UI"/>
              </w:rPr>
            </w:pPr>
          </w:p>
          <w:p w14:paraId="3AB0F115" w14:textId="506553D8" w:rsidR="0065002F" w:rsidRPr="003D5D0A" w:rsidRDefault="0065002F" w:rsidP="009B7844">
            <w:pPr>
              <w:rPr>
                <w:rStyle w:val="eop"/>
                <w:rFonts w:asciiTheme="majorHAnsi" w:eastAsiaTheme="majorEastAsia" w:hAnsiTheme="majorHAnsi" w:cs="Segoe UI"/>
              </w:rPr>
            </w:pPr>
            <w:r>
              <w:rPr>
                <w:rStyle w:val="eop"/>
                <w:rFonts w:asciiTheme="majorHAnsi" w:eastAsiaTheme="majorEastAsia" w:hAnsiTheme="majorHAnsi" w:cs="Segoe UI"/>
              </w:rPr>
              <w:lastRenderedPageBreak/>
              <w:t xml:space="preserve">Die wichtigsten Kriterien für Wohngesundheit und Umweltschutz </w:t>
            </w:r>
            <w:r w:rsidR="00467B96">
              <w:rPr>
                <w:rStyle w:val="eop"/>
                <w:rFonts w:asciiTheme="majorHAnsi" w:eastAsiaTheme="majorEastAsia" w:hAnsiTheme="majorHAnsi" w:cs="Segoe UI"/>
              </w:rPr>
              <w:t xml:space="preserve">(Kurzcheck auf den Gebinden) </w:t>
            </w:r>
          </w:p>
          <w:p w14:paraId="3EB22B54" w14:textId="17F0C33D" w:rsidR="00E8492C" w:rsidRPr="00E8492C" w:rsidRDefault="00E8492C" w:rsidP="00E8492C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0761BEE7" w14:textId="40941C29" w:rsidR="009170EE" w:rsidRDefault="0092373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Frontaler Input durch Moderation</w:t>
            </w:r>
          </w:p>
          <w:p w14:paraId="3CC4776E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8157698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F704AFF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BDB0F60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D0B624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598082F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EE1462E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A51E069" w14:textId="77777777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174FF6F" w14:textId="70ABFF53" w:rsidR="009B7844" w:rsidRDefault="009B784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Plenum</w:t>
            </w:r>
          </w:p>
          <w:p w14:paraId="328AF97D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688E073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6EECF46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BF19DAC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F0D5B60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E64A267" w14:textId="60B67A7B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Plenum </w:t>
            </w:r>
          </w:p>
          <w:p w14:paraId="3251F023" w14:textId="77777777" w:rsidR="00404261" w:rsidRDefault="0040426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632A738A" w:rsidR="00F63549" w:rsidRDefault="00F63549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2268" w:type="dxa"/>
          </w:tcPr>
          <w:p w14:paraId="6617BADB" w14:textId="77777777" w:rsidR="009170EE" w:rsidRDefault="00FD15F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PPT-Folien </w:t>
            </w:r>
          </w:p>
          <w:p w14:paraId="35BA7BB6" w14:textId="77777777" w:rsidR="00FD15F5" w:rsidRDefault="00FD15F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05F7F14" w14:textId="77777777" w:rsidR="00456FA7" w:rsidRDefault="00456FA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89CABCF" w14:textId="77777777" w:rsidR="00456FA7" w:rsidRDefault="00E8492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Flipcharts Tabelle Farben </w:t>
            </w:r>
          </w:p>
          <w:p w14:paraId="3CDE53E3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959C4FC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885B9F1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EA4D239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7B9CA7F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D7A35AE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8729A86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DA4F9A7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EECC002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E9E5A7F" w14:textId="77777777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2A7A316E" w:rsidR="00467B96" w:rsidRDefault="00467B9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 xml:space="preserve">Handy/Tablet 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737FDCA8" w14:textId="18F328B7" w:rsidR="009548D4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631B994B" w14:textId="77777777" w:rsidR="008454B5" w:rsidRPr="00E97891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  <w:p w14:paraId="0634C025" w14:textId="0B4112CB" w:rsidR="00E97891" w:rsidRDefault="00E97891" w:rsidP="00E97891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30BBF1BB" w14:textId="54BD94DE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1EDD" w14:textId="77777777" w:rsidR="00E355CD" w:rsidRDefault="00E355CD" w:rsidP="002C2586">
      <w:pPr>
        <w:spacing w:after="0" w:line="240" w:lineRule="auto"/>
      </w:pPr>
      <w:r>
        <w:separator/>
      </w:r>
    </w:p>
  </w:endnote>
  <w:endnote w:type="continuationSeparator" w:id="0">
    <w:p w14:paraId="33C6657F" w14:textId="77777777" w:rsidR="00E355CD" w:rsidRDefault="00E355CD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38AE" w14:textId="77777777" w:rsidR="00E355CD" w:rsidRDefault="00E355CD" w:rsidP="002C2586">
      <w:pPr>
        <w:spacing w:after="0" w:line="240" w:lineRule="auto"/>
      </w:pPr>
      <w:r>
        <w:separator/>
      </w:r>
    </w:p>
  </w:footnote>
  <w:footnote w:type="continuationSeparator" w:id="0">
    <w:p w14:paraId="079E7E52" w14:textId="77777777" w:rsidR="00E355CD" w:rsidRDefault="00E355CD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7"/>
  </w:num>
  <w:num w:numId="2" w16cid:durableId="1278757232">
    <w:abstractNumId w:val="0"/>
  </w:num>
  <w:num w:numId="3" w16cid:durableId="907960287">
    <w:abstractNumId w:val="6"/>
  </w:num>
  <w:num w:numId="4" w16cid:durableId="1697658414">
    <w:abstractNumId w:val="9"/>
  </w:num>
  <w:num w:numId="5" w16cid:durableId="1483741392">
    <w:abstractNumId w:val="3"/>
  </w:num>
  <w:num w:numId="6" w16cid:durableId="1070737244">
    <w:abstractNumId w:val="5"/>
  </w:num>
  <w:num w:numId="7" w16cid:durableId="315838855">
    <w:abstractNumId w:val="10"/>
  </w:num>
  <w:num w:numId="8" w16cid:durableId="640619306">
    <w:abstractNumId w:val="11"/>
  </w:num>
  <w:num w:numId="9" w16cid:durableId="1515487144">
    <w:abstractNumId w:val="4"/>
  </w:num>
  <w:num w:numId="10" w16cid:durableId="16857982">
    <w:abstractNumId w:val="1"/>
  </w:num>
  <w:num w:numId="11" w16cid:durableId="2026976632">
    <w:abstractNumId w:val="14"/>
  </w:num>
  <w:num w:numId="12" w16cid:durableId="1041242953">
    <w:abstractNumId w:val="13"/>
  </w:num>
  <w:num w:numId="13" w16cid:durableId="1063529033">
    <w:abstractNumId w:val="12"/>
  </w:num>
  <w:num w:numId="14" w16cid:durableId="915212142">
    <w:abstractNumId w:val="2"/>
  </w:num>
  <w:num w:numId="15" w16cid:durableId="124599336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C78"/>
    <w:rsid w:val="00026175"/>
    <w:rsid w:val="0004534A"/>
    <w:rsid w:val="00045520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1B58"/>
    <w:rsid w:val="0009340C"/>
    <w:rsid w:val="000935BD"/>
    <w:rsid w:val="0009409D"/>
    <w:rsid w:val="000A0731"/>
    <w:rsid w:val="000A140A"/>
    <w:rsid w:val="000A21C3"/>
    <w:rsid w:val="000A6B96"/>
    <w:rsid w:val="000B01AB"/>
    <w:rsid w:val="000B51AA"/>
    <w:rsid w:val="000C38E6"/>
    <w:rsid w:val="000C3E33"/>
    <w:rsid w:val="000C5B32"/>
    <w:rsid w:val="000D0843"/>
    <w:rsid w:val="000D1B04"/>
    <w:rsid w:val="000D1F4D"/>
    <w:rsid w:val="000D23E4"/>
    <w:rsid w:val="000D5BA3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24D2D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60ED"/>
    <w:rsid w:val="00177E17"/>
    <w:rsid w:val="00180209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441F"/>
    <w:rsid w:val="00204825"/>
    <w:rsid w:val="00206704"/>
    <w:rsid w:val="00207975"/>
    <w:rsid w:val="00212EC6"/>
    <w:rsid w:val="00216199"/>
    <w:rsid w:val="002171EE"/>
    <w:rsid w:val="00220065"/>
    <w:rsid w:val="00221114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52B1E"/>
    <w:rsid w:val="00256C50"/>
    <w:rsid w:val="00266F5C"/>
    <w:rsid w:val="00267F50"/>
    <w:rsid w:val="0027215C"/>
    <w:rsid w:val="00275AF5"/>
    <w:rsid w:val="00276C93"/>
    <w:rsid w:val="002809F6"/>
    <w:rsid w:val="0028305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4F74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2019"/>
    <w:rsid w:val="00317DAB"/>
    <w:rsid w:val="0032061B"/>
    <w:rsid w:val="00320F81"/>
    <w:rsid w:val="00323624"/>
    <w:rsid w:val="00324637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D1783"/>
    <w:rsid w:val="003D3E59"/>
    <w:rsid w:val="003D436A"/>
    <w:rsid w:val="003D74FB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4ED5"/>
    <w:rsid w:val="00446C15"/>
    <w:rsid w:val="00452B4B"/>
    <w:rsid w:val="00456FA7"/>
    <w:rsid w:val="00465625"/>
    <w:rsid w:val="004669A6"/>
    <w:rsid w:val="00467B96"/>
    <w:rsid w:val="00483E18"/>
    <w:rsid w:val="00484A1C"/>
    <w:rsid w:val="0048510C"/>
    <w:rsid w:val="00490A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78F2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4F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B03D6"/>
    <w:rsid w:val="005B217A"/>
    <w:rsid w:val="005B392E"/>
    <w:rsid w:val="005B7FF7"/>
    <w:rsid w:val="005C5AC4"/>
    <w:rsid w:val="005C7411"/>
    <w:rsid w:val="005C7AFE"/>
    <w:rsid w:val="005D2206"/>
    <w:rsid w:val="005D664D"/>
    <w:rsid w:val="005E0591"/>
    <w:rsid w:val="005E2016"/>
    <w:rsid w:val="005E3F3F"/>
    <w:rsid w:val="005E4A7A"/>
    <w:rsid w:val="005E76CC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002F"/>
    <w:rsid w:val="0065418B"/>
    <w:rsid w:val="0065597E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76C2A"/>
    <w:rsid w:val="0068333E"/>
    <w:rsid w:val="006843C1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49D8"/>
    <w:rsid w:val="006C5C1B"/>
    <w:rsid w:val="006C6DE2"/>
    <w:rsid w:val="006D37CE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06F48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3697D"/>
    <w:rsid w:val="00740046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4815"/>
    <w:rsid w:val="00764928"/>
    <w:rsid w:val="00767B98"/>
    <w:rsid w:val="0077215D"/>
    <w:rsid w:val="007824B5"/>
    <w:rsid w:val="007933DE"/>
    <w:rsid w:val="00795C95"/>
    <w:rsid w:val="007A0A98"/>
    <w:rsid w:val="007B0FB3"/>
    <w:rsid w:val="007B61E5"/>
    <w:rsid w:val="007B633E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1B91"/>
    <w:rsid w:val="00832018"/>
    <w:rsid w:val="008330C7"/>
    <w:rsid w:val="00840267"/>
    <w:rsid w:val="0084530A"/>
    <w:rsid w:val="008454B5"/>
    <w:rsid w:val="008467AC"/>
    <w:rsid w:val="00850D6E"/>
    <w:rsid w:val="00852D75"/>
    <w:rsid w:val="00860F06"/>
    <w:rsid w:val="00867361"/>
    <w:rsid w:val="008802DD"/>
    <w:rsid w:val="0088311B"/>
    <w:rsid w:val="00884427"/>
    <w:rsid w:val="0089072A"/>
    <w:rsid w:val="008909DF"/>
    <w:rsid w:val="00895AE7"/>
    <w:rsid w:val="00896554"/>
    <w:rsid w:val="008A0DA8"/>
    <w:rsid w:val="008A1D7F"/>
    <w:rsid w:val="008A64C8"/>
    <w:rsid w:val="008A6996"/>
    <w:rsid w:val="008A7A34"/>
    <w:rsid w:val="008B1AF4"/>
    <w:rsid w:val="008C0D79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3733"/>
    <w:rsid w:val="00930189"/>
    <w:rsid w:val="00932164"/>
    <w:rsid w:val="0093391D"/>
    <w:rsid w:val="009367B6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56EF"/>
    <w:rsid w:val="009B690E"/>
    <w:rsid w:val="009B7844"/>
    <w:rsid w:val="009B7F2A"/>
    <w:rsid w:val="009C0671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4BB"/>
    <w:rsid w:val="00A077BA"/>
    <w:rsid w:val="00A140D7"/>
    <w:rsid w:val="00A17211"/>
    <w:rsid w:val="00A22974"/>
    <w:rsid w:val="00A23DE7"/>
    <w:rsid w:val="00A2411A"/>
    <w:rsid w:val="00A2447E"/>
    <w:rsid w:val="00A25E99"/>
    <w:rsid w:val="00A317F5"/>
    <w:rsid w:val="00A33F38"/>
    <w:rsid w:val="00A34660"/>
    <w:rsid w:val="00A3594A"/>
    <w:rsid w:val="00A368D0"/>
    <w:rsid w:val="00A37DA7"/>
    <w:rsid w:val="00A4327B"/>
    <w:rsid w:val="00A4662E"/>
    <w:rsid w:val="00A46D95"/>
    <w:rsid w:val="00A47232"/>
    <w:rsid w:val="00A53A48"/>
    <w:rsid w:val="00A57872"/>
    <w:rsid w:val="00A66A76"/>
    <w:rsid w:val="00A74F0F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4E75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2182"/>
    <w:rsid w:val="00AD5325"/>
    <w:rsid w:val="00AD58B1"/>
    <w:rsid w:val="00AD5907"/>
    <w:rsid w:val="00AD7C10"/>
    <w:rsid w:val="00AE1908"/>
    <w:rsid w:val="00AE4EFE"/>
    <w:rsid w:val="00AE4F9B"/>
    <w:rsid w:val="00AE580C"/>
    <w:rsid w:val="00AE5A92"/>
    <w:rsid w:val="00AF0847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054"/>
    <w:rsid w:val="00B55C59"/>
    <w:rsid w:val="00B575FF"/>
    <w:rsid w:val="00B6377D"/>
    <w:rsid w:val="00B711BD"/>
    <w:rsid w:val="00B74624"/>
    <w:rsid w:val="00B74D9B"/>
    <w:rsid w:val="00B805BD"/>
    <w:rsid w:val="00B81963"/>
    <w:rsid w:val="00B83316"/>
    <w:rsid w:val="00B837C4"/>
    <w:rsid w:val="00B83A3D"/>
    <w:rsid w:val="00B9416A"/>
    <w:rsid w:val="00B958F5"/>
    <w:rsid w:val="00B97E26"/>
    <w:rsid w:val="00BA6A68"/>
    <w:rsid w:val="00BA6DB4"/>
    <w:rsid w:val="00BB198E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022"/>
    <w:rsid w:val="00C0370B"/>
    <w:rsid w:val="00C05CDC"/>
    <w:rsid w:val="00C118E6"/>
    <w:rsid w:val="00C15D56"/>
    <w:rsid w:val="00C20AE0"/>
    <w:rsid w:val="00C233AF"/>
    <w:rsid w:val="00C272AD"/>
    <w:rsid w:val="00C272C3"/>
    <w:rsid w:val="00C308A6"/>
    <w:rsid w:val="00C33E38"/>
    <w:rsid w:val="00C3488C"/>
    <w:rsid w:val="00C359DA"/>
    <w:rsid w:val="00C36678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1785"/>
    <w:rsid w:val="00C63110"/>
    <w:rsid w:val="00C65FE8"/>
    <w:rsid w:val="00C71A23"/>
    <w:rsid w:val="00C721D3"/>
    <w:rsid w:val="00C738EE"/>
    <w:rsid w:val="00C74B6F"/>
    <w:rsid w:val="00C74D57"/>
    <w:rsid w:val="00C77A68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CEC"/>
    <w:rsid w:val="00CB2E0B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23E3B"/>
    <w:rsid w:val="00D257B7"/>
    <w:rsid w:val="00D33EC5"/>
    <w:rsid w:val="00D35D2A"/>
    <w:rsid w:val="00D403E8"/>
    <w:rsid w:val="00D405A5"/>
    <w:rsid w:val="00D45306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51A9"/>
    <w:rsid w:val="00DA615F"/>
    <w:rsid w:val="00DA7BE0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55CD"/>
    <w:rsid w:val="00E36ABF"/>
    <w:rsid w:val="00E36B19"/>
    <w:rsid w:val="00E41AFD"/>
    <w:rsid w:val="00E43B4B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4EA2"/>
    <w:rsid w:val="00E67191"/>
    <w:rsid w:val="00E70925"/>
    <w:rsid w:val="00E73C95"/>
    <w:rsid w:val="00E80318"/>
    <w:rsid w:val="00E809AE"/>
    <w:rsid w:val="00E83DF7"/>
    <w:rsid w:val="00E8492C"/>
    <w:rsid w:val="00E84DE2"/>
    <w:rsid w:val="00E853F3"/>
    <w:rsid w:val="00E86961"/>
    <w:rsid w:val="00E90E8D"/>
    <w:rsid w:val="00E915F9"/>
    <w:rsid w:val="00E92108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7CEC"/>
    <w:rsid w:val="00EE3327"/>
    <w:rsid w:val="00EF1D9F"/>
    <w:rsid w:val="00EF5C81"/>
    <w:rsid w:val="00EF7780"/>
    <w:rsid w:val="00F01ADC"/>
    <w:rsid w:val="00F06C5E"/>
    <w:rsid w:val="00F07B3D"/>
    <w:rsid w:val="00F10A3E"/>
    <w:rsid w:val="00F13052"/>
    <w:rsid w:val="00F14CB6"/>
    <w:rsid w:val="00F177EB"/>
    <w:rsid w:val="00F218E6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5473"/>
    <w:rsid w:val="00F57B4F"/>
    <w:rsid w:val="00F6193C"/>
    <w:rsid w:val="00F61BDD"/>
    <w:rsid w:val="00F63549"/>
    <w:rsid w:val="00F66053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965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.schulz@bfw-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3.xml><?xml version="1.0" encoding="utf-8"?>
<ds:datastoreItem xmlns:ds="http://schemas.openxmlformats.org/officeDocument/2006/customXml" ds:itemID="{67024B5F-99DC-4D91-B28C-5D798108BF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28</cp:revision>
  <dcterms:created xsi:type="dcterms:W3CDTF">2026-05-05T08:38:00Z</dcterms:created>
  <dcterms:modified xsi:type="dcterms:W3CDTF">2026-08-14T10:51:00Z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